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0C83" w14:textId="77777777" w:rsidR="00DB1730" w:rsidRPr="00DB1730" w:rsidRDefault="00DB1730" w:rsidP="00024260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6CB2ADE" w14:textId="42819881" w:rsidR="00DB1730" w:rsidRPr="00DB1730" w:rsidRDefault="00024260" w:rsidP="00DB1730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B173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Teatro di San Carlo e Feudi di San Gregorio</w:t>
      </w:r>
      <w:r w:rsidR="00DB1730" w:rsidRPr="00DB173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,</w:t>
      </w:r>
    </w:p>
    <w:p w14:paraId="23B6D959" w14:textId="0B639802" w:rsidR="00EC4157" w:rsidRPr="00DB1730" w:rsidRDefault="00EC4157" w:rsidP="00DB173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DB173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una </w:t>
      </w:r>
      <w:r w:rsidR="00024260" w:rsidRPr="00DB173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partnership tra bollicine e musica</w:t>
      </w:r>
    </w:p>
    <w:p w14:paraId="7D913263" w14:textId="77777777" w:rsidR="00DB1730" w:rsidRPr="00DB1730" w:rsidRDefault="00DB1730" w:rsidP="00024260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82DD73F" w14:textId="33DA3086" w:rsidR="00024260" w:rsidRPr="00DB1730" w:rsidRDefault="00024260" w:rsidP="00DB1730">
      <w:pPr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DB1730">
        <w:rPr>
          <w:rFonts w:ascii="Times New Roman" w:eastAsia="Times New Roman" w:hAnsi="Times New Roman" w:cs="Times New Roman"/>
          <w:b/>
          <w:bCs/>
          <w:lang w:eastAsia="it-IT"/>
        </w:rPr>
        <w:t xml:space="preserve">Accordo di 2 anni per omaggiare il </w:t>
      </w:r>
      <w:r w:rsidR="00EC4157" w:rsidRPr="00DB1730">
        <w:rPr>
          <w:rFonts w:ascii="Times New Roman" w:eastAsia="Times New Roman" w:hAnsi="Times New Roman" w:cs="Times New Roman"/>
          <w:b/>
          <w:bCs/>
          <w:lang w:eastAsia="it-IT"/>
        </w:rPr>
        <w:t xml:space="preserve">Lirico partenopeo </w:t>
      </w:r>
      <w:r w:rsidRPr="00DB1730">
        <w:rPr>
          <w:rFonts w:ascii="Times New Roman" w:eastAsia="Times New Roman" w:hAnsi="Times New Roman" w:cs="Times New Roman"/>
          <w:b/>
          <w:bCs/>
          <w:lang w:eastAsia="it-IT"/>
        </w:rPr>
        <w:t>e rappresentare l’essenza di Napoli</w:t>
      </w:r>
    </w:p>
    <w:p w14:paraId="79B87129" w14:textId="77777777" w:rsidR="00DB1730" w:rsidRPr="00DB1730" w:rsidRDefault="00DB1730" w:rsidP="00DB1730">
      <w:pPr>
        <w:jc w:val="center"/>
        <w:rPr>
          <w:rFonts w:ascii="Times New Roman" w:hAnsi="Times New Roman" w:cs="Times New Roman"/>
          <w:b/>
          <w:bCs/>
        </w:rPr>
      </w:pPr>
    </w:p>
    <w:p w14:paraId="32120C3F" w14:textId="77777777" w:rsidR="00DB1730" w:rsidRPr="00DB1730" w:rsidRDefault="00DB1730" w:rsidP="00DB1730">
      <w:pPr>
        <w:jc w:val="center"/>
        <w:rPr>
          <w:rFonts w:ascii="Times New Roman" w:hAnsi="Times New Roman" w:cs="Times New Roman"/>
          <w:b/>
          <w:bCs/>
        </w:rPr>
      </w:pPr>
      <w:r w:rsidRPr="00DB1730">
        <w:rPr>
          <w:rFonts w:ascii="Times New Roman" w:hAnsi="Times New Roman" w:cs="Times New Roman"/>
          <w:b/>
          <w:bCs/>
        </w:rPr>
        <w:t>Martedì 17 febbraio in occasione della recita del Falstaff, brindisi di Carnevale</w:t>
      </w:r>
    </w:p>
    <w:p w14:paraId="264B266E" w14:textId="2E4DAF78" w:rsidR="00DB1730" w:rsidRPr="00C0407D" w:rsidRDefault="00DB1730" w:rsidP="00C0407D">
      <w:pPr>
        <w:jc w:val="center"/>
        <w:rPr>
          <w:rFonts w:ascii="Times New Roman" w:hAnsi="Times New Roman" w:cs="Times New Roman"/>
          <w:b/>
          <w:bCs/>
        </w:rPr>
      </w:pPr>
      <w:r w:rsidRPr="00DB1730">
        <w:rPr>
          <w:rFonts w:ascii="Times New Roman" w:hAnsi="Times New Roman" w:cs="Times New Roman"/>
          <w:b/>
          <w:bCs/>
        </w:rPr>
        <w:t>con la Community del San Carlo presente allo spettacolo</w:t>
      </w:r>
    </w:p>
    <w:p w14:paraId="58F1777B" w14:textId="77777777" w:rsidR="00DB1730" w:rsidRDefault="00DB1730" w:rsidP="00024260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73CC8AD4" w14:textId="7E9D25C5" w:rsidR="00024260" w:rsidRPr="00DB1730" w:rsidRDefault="00DB1730" w:rsidP="00024260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DB1730">
        <w:rPr>
          <w:rFonts w:ascii="Times New Roman" w:eastAsia="Times New Roman" w:hAnsi="Times New Roman" w:cs="Times New Roman"/>
          <w:i/>
          <w:iCs/>
          <w:lang w:eastAsia="it-IT"/>
        </w:rPr>
        <w:t xml:space="preserve">Napoli, 10 febbraio 2026 - </w:t>
      </w:r>
      <w:r w:rsidR="00024260" w:rsidRPr="00DB1730">
        <w:rPr>
          <w:rFonts w:ascii="Times New Roman" w:eastAsia="Times New Roman" w:hAnsi="Times New Roman" w:cs="Times New Roman"/>
          <w:lang w:eastAsia="it-IT"/>
        </w:rPr>
        <w:t xml:space="preserve">Il </w:t>
      </w:r>
      <w:r w:rsidR="00024260" w:rsidRPr="0095221A">
        <w:rPr>
          <w:rFonts w:ascii="Times New Roman" w:eastAsia="Times New Roman" w:hAnsi="Times New Roman" w:cs="Times New Roman"/>
          <w:b/>
          <w:bCs/>
          <w:lang w:eastAsia="it-IT"/>
        </w:rPr>
        <w:t>Teatro di San Carlo</w:t>
      </w:r>
      <w:r w:rsidR="00024260" w:rsidRPr="00DB1730">
        <w:rPr>
          <w:rFonts w:ascii="Times New Roman" w:eastAsia="Times New Roman" w:hAnsi="Times New Roman" w:cs="Times New Roman"/>
          <w:lang w:eastAsia="it-IT"/>
        </w:rPr>
        <w:t xml:space="preserve"> di Napoli e </w:t>
      </w:r>
      <w:r w:rsidR="00B0581B">
        <w:rPr>
          <w:rFonts w:ascii="Times New Roman" w:eastAsia="Times New Roman" w:hAnsi="Times New Roman" w:cs="Times New Roman"/>
          <w:lang w:eastAsia="it-IT"/>
        </w:rPr>
        <w:t xml:space="preserve">l’azienda irpina </w:t>
      </w:r>
      <w:r w:rsidR="00024260" w:rsidRPr="0095221A">
        <w:rPr>
          <w:rFonts w:ascii="Times New Roman" w:eastAsia="Times New Roman" w:hAnsi="Times New Roman" w:cs="Times New Roman"/>
          <w:b/>
          <w:bCs/>
          <w:lang w:eastAsia="it-IT"/>
        </w:rPr>
        <w:t xml:space="preserve">Tenute Capaldo </w:t>
      </w:r>
      <w:r w:rsidRPr="0095221A">
        <w:rPr>
          <w:rFonts w:ascii="Times New Roman" w:eastAsia="Times New Roman" w:hAnsi="Times New Roman" w:cs="Times New Roman"/>
          <w:b/>
          <w:bCs/>
          <w:lang w:eastAsia="it-IT"/>
        </w:rPr>
        <w:t>-</w:t>
      </w:r>
      <w:r w:rsidR="00024260" w:rsidRPr="0095221A">
        <w:rPr>
          <w:rFonts w:ascii="Times New Roman" w:eastAsia="Times New Roman" w:hAnsi="Times New Roman" w:cs="Times New Roman"/>
          <w:b/>
          <w:bCs/>
          <w:lang w:eastAsia="it-IT"/>
        </w:rPr>
        <w:t xml:space="preserve"> Feudi di San Gregorio</w:t>
      </w:r>
      <w:r w:rsidR="00024260" w:rsidRPr="00DB1730">
        <w:rPr>
          <w:rFonts w:ascii="Times New Roman" w:eastAsia="Times New Roman" w:hAnsi="Times New Roman" w:cs="Times New Roman"/>
          <w:lang w:eastAsia="it-IT"/>
        </w:rPr>
        <w:t xml:space="preserve"> annunciano una partnership che unisce due eccellenze attraverso </w:t>
      </w:r>
      <w:r w:rsidR="00024260" w:rsidRPr="0095221A">
        <w:rPr>
          <w:rFonts w:ascii="Times New Roman" w:eastAsia="Times New Roman" w:hAnsi="Times New Roman" w:cs="Times New Roman"/>
          <w:b/>
          <w:bCs/>
          <w:lang w:eastAsia="it-IT"/>
        </w:rPr>
        <w:t>un’edizione speciale di DUBL Metodo Classico</w:t>
      </w:r>
      <w:r w:rsidR="00024260" w:rsidRPr="00DB1730">
        <w:rPr>
          <w:rFonts w:ascii="Times New Roman" w:eastAsia="Times New Roman" w:hAnsi="Times New Roman" w:cs="Times New Roman"/>
          <w:lang w:eastAsia="it-IT"/>
        </w:rPr>
        <w:t>, progetto pluripremiato nato nel 2003 e pioniere nella spumantizzazione di uve autoctone</w:t>
      </w:r>
      <w:r w:rsidR="00B0581B">
        <w:rPr>
          <w:rFonts w:ascii="Times New Roman" w:eastAsia="Times New Roman" w:hAnsi="Times New Roman" w:cs="Times New Roman"/>
          <w:lang w:eastAsia="it-IT"/>
        </w:rPr>
        <w:t>.</w:t>
      </w:r>
    </w:p>
    <w:p w14:paraId="4F8F9206" w14:textId="77777777" w:rsidR="00B0581B" w:rsidRDefault="00B0581B" w:rsidP="00024260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0E0DDD20" w14:textId="338520D5" w:rsidR="00B0581B" w:rsidRDefault="00024260" w:rsidP="00B0581B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DB1730">
        <w:rPr>
          <w:rFonts w:ascii="Times New Roman" w:eastAsia="Times New Roman" w:hAnsi="Times New Roman" w:cs="Times New Roman"/>
          <w:lang w:eastAsia="it-IT"/>
        </w:rPr>
        <w:t xml:space="preserve">La collaborazione, della durata di </w:t>
      </w:r>
      <w:r w:rsidRPr="0095221A">
        <w:rPr>
          <w:rFonts w:ascii="Times New Roman" w:eastAsia="Times New Roman" w:hAnsi="Times New Roman" w:cs="Times New Roman"/>
          <w:b/>
          <w:bCs/>
          <w:lang w:eastAsia="it-IT"/>
        </w:rPr>
        <w:t>due anni</w:t>
      </w:r>
      <w:r w:rsidRPr="00DB1730">
        <w:rPr>
          <w:rFonts w:ascii="Times New Roman" w:eastAsia="Times New Roman" w:hAnsi="Times New Roman" w:cs="Times New Roman"/>
          <w:lang w:eastAsia="it-IT"/>
        </w:rPr>
        <w:t xml:space="preserve">, accompagnerà </w:t>
      </w:r>
      <w:r w:rsidR="00B0581B">
        <w:rPr>
          <w:rFonts w:ascii="Times New Roman" w:eastAsia="Times New Roman" w:hAnsi="Times New Roman" w:cs="Times New Roman"/>
          <w:lang w:eastAsia="it-IT"/>
        </w:rPr>
        <w:t xml:space="preserve">la stagione </w:t>
      </w:r>
      <w:r w:rsidRPr="0095221A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Be </w:t>
      </w:r>
      <w:proofErr w:type="spellStart"/>
      <w:r w:rsidRPr="0095221A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Luminous</w:t>
      </w:r>
      <w:proofErr w:type="spellEnd"/>
      <w:r w:rsidRPr="00DB1730">
        <w:rPr>
          <w:rFonts w:ascii="Times New Roman" w:eastAsia="Times New Roman" w:hAnsi="Times New Roman" w:cs="Times New Roman"/>
          <w:lang w:eastAsia="it-IT"/>
        </w:rPr>
        <w:t xml:space="preserve"> del San Carlo</w:t>
      </w:r>
      <w:r w:rsidR="00B0581B">
        <w:rPr>
          <w:rFonts w:ascii="Times New Roman" w:eastAsia="Times New Roman" w:hAnsi="Times New Roman" w:cs="Times New Roman"/>
          <w:lang w:eastAsia="it-IT"/>
        </w:rPr>
        <w:t>: è un incontro tra la cultura vitivinicola e quella lirica ch</w:t>
      </w:r>
      <w:r w:rsidRPr="00DB1730">
        <w:rPr>
          <w:rFonts w:ascii="Times New Roman" w:eastAsia="Times New Roman" w:hAnsi="Times New Roman" w:cs="Times New Roman"/>
          <w:lang w:eastAsia="it-IT"/>
        </w:rPr>
        <w:t xml:space="preserve">e si traduce in </w:t>
      </w:r>
      <w:r w:rsidRPr="0095221A">
        <w:rPr>
          <w:rFonts w:ascii="Times New Roman" w:eastAsia="Times New Roman" w:hAnsi="Times New Roman" w:cs="Times New Roman"/>
          <w:b/>
          <w:bCs/>
          <w:lang w:eastAsia="it-IT"/>
        </w:rPr>
        <w:t>un’edizione limitata di sole 3.000 bottiglie</w:t>
      </w:r>
      <w:r w:rsidRPr="00DB1730">
        <w:rPr>
          <w:rFonts w:ascii="Times New Roman" w:eastAsia="Times New Roman" w:hAnsi="Times New Roman" w:cs="Times New Roman"/>
          <w:lang w:eastAsia="it-IT"/>
        </w:rPr>
        <w:t>, realizzata per omaggiare il più antico teatro d’opera d’Europa in attività e per rappresentare l’essenza di Napoli sotto le luci del suo più grande Teatro</w:t>
      </w:r>
      <w:r w:rsidR="00B0581B">
        <w:rPr>
          <w:rFonts w:ascii="Times New Roman" w:eastAsia="Times New Roman" w:hAnsi="Times New Roman" w:cs="Times New Roman"/>
          <w:lang w:eastAsia="it-IT"/>
        </w:rPr>
        <w:t>.</w:t>
      </w:r>
    </w:p>
    <w:p w14:paraId="09B1D7D3" w14:textId="77777777" w:rsidR="00C0407D" w:rsidRDefault="00C0407D" w:rsidP="00B0581B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18706D60" w14:textId="77777777" w:rsidR="00C0407D" w:rsidRDefault="00C0407D" w:rsidP="00C0407D">
      <w:pPr>
        <w:pStyle w:val="NormaleWeb"/>
        <w:spacing w:before="0" w:beforeAutospacing="0" w:after="0" w:afterAutospacing="0" w:line="276" w:lineRule="auto"/>
        <w:jc w:val="both"/>
      </w:pPr>
      <w:r w:rsidRPr="00DB1730">
        <w:t xml:space="preserve">Il DUBL è un </w:t>
      </w:r>
      <w:r w:rsidRPr="0095221A">
        <w:rPr>
          <w:b/>
          <w:bCs/>
        </w:rPr>
        <w:t>Millesimato Greco 2017</w:t>
      </w:r>
      <w:r w:rsidRPr="00DB1730">
        <w:t xml:space="preserve">, </w:t>
      </w:r>
      <w:r>
        <w:t xml:space="preserve">con </w:t>
      </w:r>
      <w:r w:rsidRPr="00DB1730">
        <w:t xml:space="preserve">84 mesi </w:t>
      </w:r>
      <w:r>
        <w:t xml:space="preserve">di affinamento </w:t>
      </w:r>
      <w:r w:rsidRPr="00DB1730">
        <w:t>sui lieviti</w:t>
      </w:r>
      <w:r>
        <w:t>. Esprime la perfezione, l’</w:t>
      </w:r>
      <w:r w:rsidRPr="0009130A">
        <w:t xml:space="preserve">eleganza e </w:t>
      </w:r>
      <w:r>
        <w:t xml:space="preserve">la </w:t>
      </w:r>
      <w:r w:rsidRPr="0009130A">
        <w:t xml:space="preserve">precisione di un Metodo Classico </w:t>
      </w:r>
      <w:r>
        <w:t>che racconta la Campania ed è</w:t>
      </w:r>
      <w:r>
        <w:rPr>
          <w:rStyle w:val="Enfasigrassetto"/>
        </w:rPr>
        <w:t xml:space="preserve"> </w:t>
      </w:r>
      <w:r w:rsidRPr="0009130A">
        <w:t>destinato a lasciare il segno.</w:t>
      </w:r>
      <w:r>
        <w:t xml:space="preserve"> È </w:t>
      </w:r>
      <w:r w:rsidRPr="0095221A">
        <w:t>il risultato di 20 anni di studio sul territorio irpino unito all’esperienza nella tecnica di spumantizzazione, portata in dote da grandi nomi dello Champagne e dello spumante italiano.</w:t>
      </w:r>
    </w:p>
    <w:p w14:paraId="5EEB25B6" w14:textId="77777777" w:rsidR="00C0407D" w:rsidRPr="0009130A" w:rsidRDefault="00C0407D" w:rsidP="00C0407D">
      <w:pPr>
        <w:pStyle w:val="NormaleWeb"/>
        <w:spacing w:before="0" w:beforeAutospacing="0" w:after="0" w:afterAutospacing="0" w:line="276" w:lineRule="auto"/>
        <w:jc w:val="both"/>
      </w:pPr>
    </w:p>
    <w:p w14:paraId="2C20B246" w14:textId="77777777" w:rsidR="00C0407D" w:rsidRDefault="00C0407D" w:rsidP="00C040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DB1730">
        <w:rPr>
          <w:rStyle w:val="Enfasigrassetto"/>
          <w:rFonts w:ascii="Times New Roman" w:eastAsia="Times New Roman" w:hAnsi="Times New Roman" w:cs="Times New Roman"/>
          <w:b w:val="0"/>
          <w:bCs w:val="0"/>
          <w:lang w:eastAsia="it-IT"/>
        </w:rPr>
        <w:t>L’edizione limitata di DUBL dedicata al Teatro di San Carlo ha già fatto il suo debutto in occasione della recente fiera internazionale EDIT Napoli.</w:t>
      </w:r>
    </w:p>
    <w:p w14:paraId="44E8DE0E" w14:textId="77777777" w:rsidR="00B0581B" w:rsidRPr="00DB1730" w:rsidRDefault="00B0581B" w:rsidP="00B0581B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1C4828B7" w14:textId="77777777" w:rsidR="00C0407D" w:rsidRPr="00DB1730" w:rsidRDefault="00C0407D" w:rsidP="00C0407D">
      <w:pPr>
        <w:pStyle w:val="NormaleWeb"/>
        <w:spacing w:before="0" w:beforeAutospacing="0" w:after="0" w:afterAutospacing="0" w:line="276" w:lineRule="auto"/>
        <w:jc w:val="both"/>
        <w:rPr>
          <w:b/>
          <w:bCs/>
        </w:rPr>
      </w:pPr>
      <w:r w:rsidRPr="00DB1730">
        <w:rPr>
          <w:b/>
          <w:bCs/>
        </w:rPr>
        <w:t xml:space="preserve">Un evento speciale in occasione di </w:t>
      </w:r>
      <w:r w:rsidRPr="00DB1730">
        <w:rPr>
          <w:b/>
          <w:bCs/>
          <w:i/>
          <w:iCs/>
        </w:rPr>
        <w:t>Falstaff</w:t>
      </w:r>
    </w:p>
    <w:p w14:paraId="174EAE8D" w14:textId="77777777" w:rsidR="00C0407D" w:rsidRPr="00DB1730" w:rsidRDefault="00C0407D" w:rsidP="00C0407D">
      <w:pPr>
        <w:pStyle w:val="NormaleWeb"/>
        <w:tabs>
          <w:tab w:val="center" w:pos="4819"/>
        </w:tabs>
        <w:spacing w:before="0" w:beforeAutospacing="0" w:after="0" w:afterAutospacing="0" w:line="276" w:lineRule="auto"/>
        <w:jc w:val="both"/>
      </w:pPr>
      <w:r w:rsidRPr="00DB1730">
        <w:t xml:space="preserve">Il </w:t>
      </w:r>
      <w:r w:rsidRPr="0095221A">
        <w:rPr>
          <w:b/>
          <w:bCs/>
        </w:rPr>
        <w:t>17 febbraio 2026</w:t>
      </w:r>
      <w:r w:rsidRPr="00DB1730">
        <w:t xml:space="preserve">, </w:t>
      </w:r>
      <w:r w:rsidRPr="0095221A">
        <w:rPr>
          <w:b/>
          <w:bCs/>
        </w:rPr>
        <w:t>Martedì Grasso</w:t>
      </w:r>
      <w:r w:rsidRPr="00DB1730">
        <w:t xml:space="preserve">, a partire dalle ore </w:t>
      </w:r>
      <w:r w:rsidRPr="0095221A">
        <w:rPr>
          <w:b/>
          <w:bCs/>
        </w:rPr>
        <w:t>18.30</w:t>
      </w:r>
      <w:r w:rsidRPr="00DB1730">
        <w:t xml:space="preserve">, in occasione della recita di </w:t>
      </w:r>
      <w:r w:rsidRPr="0095221A">
        <w:rPr>
          <w:b/>
          <w:bCs/>
          <w:i/>
          <w:iCs/>
        </w:rPr>
        <w:t>Falstaff</w:t>
      </w:r>
      <w:r w:rsidRPr="00DB1730">
        <w:t xml:space="preserve">, nel </w:t>
      </w:r>
      <w:r w:rsidRPr="0095221A">
        <w:rPr>
          <w:b/>
          <w:bCs/>
        </w:rPr>
        <w:t xml:space="preserve">Salone degli Specchi del Teatro </w:t>
      </w:r>
      <w:r>
        <w:rPr>
          <w:b/>
          <w:bCs/>
        </w:rPr>
        <w:t xml:space="preserve">di </w:t>
      </w:r>
      <w:r w:rsidRPr="0095221A">
        <w:rPr>
          <w:b/>
          <w:bCs/>
        </w:rPr>
        <w:t>San Carlo</w:t>
      </w:r>
      <w:r w:rsidRPr="00DB1730">
        <w:t xml:space="preserve"> è in programma un </w:t>
      </w:r>
      <w:r w:rsidRPr="0095221A">
        <w:rPr>
          <w:b/>
          <w:bCs/>
        </w:rPr>
        <w:t>brindisi di Carnevale</w:t>
      </w:r>
      <w:r w:rsidRPr="0095221A">
        <w:t>:</w:t>
      </w:r>
      <w:r w:rsidRPr="00DB1730">
        <w:t xml:space="preserve"> protagonisti DUBL e gli iscritti alla Community del San Carlo che assisteranno allo spettacolo. Per festeggiare insieme, i partecipanti al brindisi sono invitati a interpretare il Carnevale con una maschera o un accessorio, ispirandosi al celebre verso dell’opera di Verdi: </w:t>
      </w:r>
      <w:r w:rsidRPr="00DB1730">
        <w:rPr>
          <w:i/>
          <w:iCs/>
        </w:rPr>
        <w:t>Tutto nel mondo è burla!</w:t>
      </w:r>
    </w:p>
    <w:p w14:paraId="74D66B3D" w14:textId="77777777" w:rsidR="00B763F3" w:rsidRPr="00DB1730" w:rsidRDefault="00B763F3" w:rsidP="00B763F3">
      <w:pPr>
        <w:jc w:val="both"/>
        <w:rPr>
          <w:rFonts w:ascii="Times New Roman" w:hAnsi="Times New Roman" w:cs="Times New Roman"/>
        </w:rPr>
      </w:pPr>
    </w:p>
    <w:p w14:paraId="2A9DEABE" w14:textId="77777777" w:rsidR="00B763F3" w:rsidRPr="00DB1730" w:rsidRDefault="00B763F3" w:rsidP="00B763F3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b w:val="0"/>
          <w:bCs w:val="0"/>
        </w:rPr>
      </w:pPr>
      <w:r w:rsidRPr="00DB1730">
        <w:rPr>
          <w:rStyle w:val="Enfasigrassetto"/>
        </w:rPr>
        <w:t>Un’edizione limitata da collezionare</w:t>
      </w:r>
    </w:p>
    <w:p w14:paraId="07434EB9" w14:textId="415B8308" w:rsidR="00B763F3" w:rsidRPr="00DB1730" w:rsidRDefault="00B763F3" w:rsidP="00B763F3">
      <w:pPr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B1730">
        <w:rPr>
          <w:rFonts w:ascii="Times New Roman" w:eastAsia="Times New Roman" w:hAnsi="Times New Roman" w:cs="Times New Roman"/>
          <w:lang w:eastAsia="it-IT"/>
        </w:rPr>
        <w:t xml:space="preserve">L’elegante etichetta scura, discreta al punto da fondersi con la bottiglia per esaltarne le linee perfette, è impreziosita dallo storico logo del Teatro di San Carlo, stampato con un inchiostro argentato che cattura e riflette la luce. Un dettaglio raffinato, in perfetta armonia con il tema </w:t>
      </w:r>
      <w:r w:rsidR="0095221A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95221A">
        <w:rPr>
          <w:rFonts w:ascii="Times New Roman" w:eastAsia="Times New Roman" w:hAnsi="Times New Roman" w:cs="Times New Roman"/>
          <w:i/>
          <w:iCs/>
          <w:lang w:eastAsia="it-IT"/>
        </w:rPr>
        <w:t xml:space="preserve">Be </w:t>
      </w:r>
      <w:proofErr w:type="spellStart"/>
      <w:r w:rsidRPr="0095221A">
        <w:rPr>
          <w:rFonts w:ascii="Times New Roman" w:eastAsia="Times New Roman" w:hAnsi="Times New Roman" w:cs="Times New Roman"/>
          <w:i/>
          <w:iCs/>
          <w:lang w:eastAsia="it-IT"/>
        </w:rPr>
        <w:t>Luminous</w:t>
      </w:r>
      <w:proofErr w:type="spellEnd"/>
      <w:r w:rsidRPr="00DB1730">
        <w:rPr>
          <w:rFonts w:ascii="Times New Roman" w:eastAsia="Times New Roman" w:hAnsi="Times New Roman" w:cs="Times New Roman"/>
          <w:lang w:eastAsia="it-IT"/>
        </w:rPr>
        <w:t xml:space="preserve">. Un invito a lasciarsi attraversare dalla luce del teatro e della musica, a rispecchiarla, a nutrirla con prospettive nuove. A fare parte di questo percorso di scoperta, oltre </w:t>
      </w:r>
      <w:r w:rsidR="0095221A">
        <w:rPr>
          <w:rFonts w:ascii="Times New Roman" w:eastAsia="Times New Roman" w:hAnsi="Times New Roman" w:cs="Times New Roman"/>
          <w:lang w:eastAsia="it-IT"/>
        </w:rPr>
        <w:t xml:space="preserve">al programma </w:t>
      </w:r>
      <w:r w:rsidRPr="00DB1730">
        <w:rPr>
          <w:rFonts w:ascii="Times New Roman" w:eastAsia="Times New Roman" w:hAnsi="Times New Roman" w:cs="Times New Roman"/>
          <w:lang w:eastAsia="it-IT"/>
        </w:rPr>
        <w:t>ricco di opere mai rappresentate prima sul palco del San Carlo, c’è naturalmente l’inedita collaborazione con DUBL, che porta nel calice la stessa luce da celebrare.</w:t>
      </w:r>
    </w:p>
    <w:p w14:paraId="3C2FBE90" w14:textId="77777777" w:rsidR="00B763F3" w:rsidRPr="00DB1730" w:rsidRDefault="00B763F3" w:rsidP="00B763F3">
      <w:pPr>
        <w:spacing w:line="276" w:lineRule="auto"/>
        <w:jc w:val="both"/>
        <w:rPr>
          <w:rStyle w:val="Enfasigrassetto"/>
          <w:rFonts w:ascii="Times New Roman" w:eastAsia="Times New Roman" w:hAnsi="Times New Roman" w:cs="Times New Roman"/>
          <w:b w:val="0"/>
          <w:bCs w:val="0"/>
          <w:lang w:eastAsia="it-IT"/>
        </w:rPr>
      </w:pPr>
    </w:p>
    <w:p w14:paraId="3C68FF89" w14:textId="7C315C1A" w:rsidR="00C0407D" w:rsidRPr="00C0407D" w:rsidRDefault="00C0407D" w:rsidP="00C0407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407D">
        <w:rPr>
          <w:rFonts w:ascii="Times New Roman" w:hAnsi="Times New Roman" w:cs="Times New Roman"/>
          <w:b/>
          <w:bCs/>
          <w:sz w:val="20"/>
          <w:szCs w:val="20"/>
        </w:rPr>
        <w:t xml:space="preserve">Dipartimento Ricerca, Editoria e Comunicazione </w:t>
      </w:r>
      <w:hyperlink r:id="rId6" w:history="1">
        <w:r w:rsidRPr="00C0407D">
          <w:rPr>
            <w:rStyle w:val="Collegamentoipertestuale"/>
            <w:rFonts w:ascii="Times New Roman" w:hAnsi="Times New Roman" w:cs="Times New Roman"/>
            <w:sz w:val="20"/>
            <w:szCs w:val="20"/>
          </w:rPr>
          <w:t>dipartimentocomunicazione@teatrosancarlo.it</w:t>
        </w:r>
      </w:hyperlink>
    </w:p>
    <w:p w14:paraId="27DBDA5F" w14:textId="7EE50A8D" w:rsidR="00C0407D" w:rsidRPr="00C0407D" w:rsidRDefault="00C0407D" w:rsidP="00C0407D">
      <w:pPr>
        <w:rPr>
          <w:rStyle w:val="Nessuno"/>
          <w:rFonts w:ascii="Times New Roman" w:hAnsi="Times New Roman" w:cs="Times New Roman"/>
          <w:b/>
          <w:bCs/>
          <w:sz w:val="20"/>
          <w:szCs w:val="20"/>
        </w:rPr>
      </w:pPr>
      <w:r w:rsidRPr="00C0407D">
        <w:rPr>
          <w:rFonts w:ascii="Times New Roman" w:hAnsi="Times New Roman" w:cs="Times New Roman"/>
          <w:b/>
          <w:bCs/>
          <w:sz w:val="20"/>
          <w:szCs w:val="20"/>
        </w:rPr>
        <w:t xml:space="preserve">Andrea Petrella </w:t>
      </w:r>
      <w:r w:rsidRPr="00C0407D">
        <w:rPr>
          <w:rFonts w:ascii="Times New Roman" w:hAnsi="Times New Roman" w:cs="Times New Roman"/>
          <w:sz w:val="20"/>
          <w:szCs w:val="20"/>
        </w:rPr>
        <w:t>Capo Ufficio Stampa</w:t>
      </w:r>
      <w:r w:rsidRPr="00C040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7" w:history="1">
        <w:r w:rsidRPr="00C0407D">
          <w:rPr>
            <w:rStyle w:val="Collegamentoipertestuale"/>
            <w:rFonts w:ascii="Times New Roman" w:hAnsi="Times New Roman" w:cs="Times New Roman"/>
            <w:sz w:val="20"/>
            <w:szCs w:val="20"/>
          </w:rPr>
          <w:t>a.petrella@teatrosancarlo.it</w:t>
        </w:r>
      </w:hyperlink>
    </w:p>
    <w:p w14:paraId="7C8D78E6" w14:textId="31653E74" w:rsidR="0095221A" w:rsidRDefault="00C0407D" w:rsidP="00C0407D">
      <w:pPr>
        <w:shd w:val="clear" w:color="auto" w:fill="FFFFFF"/>
        <w:spacing w:line="20" w:lineRule="atLeast"/>
        <w:rPr>
          <w:rFonts w:ascii="Times New Roman" w:hAnsi="Times New Roman" w:cs="Times New Roman"/>
          <w:sz w:val="20"/>
          <w:szCs w:val="20"/>
        </w:rPr>
      </w:pPr>
      <w:r w:rsidRPr="00C0407D">
        <w:rPr>
          <w:rStyle w:val="Nessuno"/>
          <w:rFonts w:ascii="Times New Roman" w:hAnsi="Times New Roman" w:cs="Times New Roman"/>
          <w:b/>
          <w:bCs/>
          <w:sz w:val="20"/>
          <w:szCs w:val="20"/>
        </w:rPr>
        <w:t xml:space="preserve">Rossana Russo </w:t>
      </w:r>
      <w:r w:rsidRPr="00C0407D">
        <w:rPr>
          <w:rStyle w:val="Nessuno"/>
          <w:rFonts w:ascii="Times New Roman" w:hAnsi="Times New Roman" w:cs="Times New Roman"/>
          <w:sz w:val="20"/>
          <w:szCs w:val="20"/>
        </w:rPr>
        <w:t>Responsabile Comunicazione Strategica e Creativa</w:t>
      </w:r>
      <w:r w:rsidRPr="00C0407D">
        <w:rPr>
          <w:rStyle w:val="Nessuno"/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8" w:history="1">
        <w:r w:rsidRPr="00C0407D">
          <w:rPr>
            <w:rStyle w:val="Collegamentoipertestuale"/>
            <w:rFonts w:ascii="Times New Roman" w:hAnsi="Times New Roman" w:cs="Times New Roman"/>
            <w:sz w:val="20"/>
            <w:szCs w:val="20"/>
          </w:rPr>
          <w:t>r.russo@teatrosancarlo.it</w:t>
        </w:r>
      </w:hyperlink>
    </w:p>
    <w:p w14:paraId="043F53F9" w14:textId="77777777" w:rsidR="00C0407D" w:rsidRPr="00C0407D" w:rsidRDefault="00C0407D" w:rsidP="00C0407D">
      <w:pPr>
        <w:shd w:val="clear" w:color="auto" w:fill="FFFFFF"/>
        <w:spacing w:line="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01DA8D46" w14:textId="30715F5C" w:rsidR="00BF1058" w:rsidRPr="00C0407D" w:rsidRDefault="00B763F3" w:rsidP="00B763F3">
      <w:pPr>
        <w:pStyle w:val="Normale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0407D">
        <w:rPr>
          <w:b/>
          <w:bCs/>
          <w:sz w:val="20"/>
          <w:szCs w:val="20"/>
        </w:rPr>
        <w:t>Ufficio Stampa DUBL Gruppo Tenute Capaldo - Feudi di San Gregorio</w:t>
      </w:r>
      <w:r w:rsidR="00C0407D" w:rsidRPr="00C0407D">
        <w:rPr>
          <w:sz w:val="20"/>
          <w:szCs w:val="20"/>
        </w:rPr>
        <w:t xml:space="preserve"> </w:t>
      </w:r>
      <w:hyperlink r:id="rId9" w:history="1">
        <w:r w:rsidR="00C0407D" w:rsidRPr="00C0407D">
          <w:rPr>
            <w:rStyle w:val="Collegamentoipertestuale"/>
            <w:sz w:val="20"/>
            <w:szCs w:val="20"/>
          </w:rPr>
          <w:t>ufficiostampa@feudi.it</w:t>
        </w:r>
      </w:hyperlink>
      <w:r w:rsidR="00C0407D">
        <w:rPr>
          <w:rStyle w:val="Collegamentoipertestuale"/>
          <w:color w:val="auto"/>
          <w:sz w:val="20"/>
          <w:szCs w:val="20"/>
          <w:u w:val="none"/>
        </w:rPr>
        <w:t xml:space="preserve"> </w:t>
      </w:r>
      <w:r w:rsidRPr="00C0407D">
        <w:rPr>
          <w:sz w:val="20"/>
          <w:szCs w:val="20"/>
        </w:rPr>
        <w:t>333.2096143</w:t>
      </w:r>
    </w:p>
    <w:sectPr w:rsidR="00BF1058" w:rsidRPr="00C0407D" w:rsidSect="00AA30AC">
      <w:headerReference w:type="default" r:id="rId10"/>
      <w:pgSz w:w="11906" w:h="16838"/>
      <w:pgMar w:top="1207" w:right="1134" w:bottom="5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B3E4" w14:textId="77777777" w:rsidR="00F05606" w:rsidRDefault="00F05606" w:rsidP="009A73AF">
      <w:r>
        <w:separator/>
      </w:r>
    </w:p>
  </w:endnote>
  <w:endnote w:type="continuationSeparator" w:id="0">
    <w:p w14:paraId="7E9F3CF2" w14:textId="77777777" w:rsidR="00F05606" w:rsidRDefault="00F05606" w:rsidP="009A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74A6" w14:textId="77777777" w:rsidR="00F05606" w:rsidRDefault="00F05606" w:rsidP="009A73AF">
      <w:r>
        <w:separator/>
      </w:r>
    </w:p>
  </w:footnote>
  <w:footnote w:type="continuationSeparator" w:id="0">
    <w:p w14:paraId="430A489A" w14:textId="77777777" w:rsidR="00F05606" w:rsidRDefault="00F05606" w:rsidP="009A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C37" w14:textId="130BC5B9" w:rsidR="009A73AF" w:rsidRDefault="004573F9">
    <w:pPr>
      <w:pStyle w:val="Intestazione"/>
    </w:pPr>
    <w:r w:rsidRPr="004573F9">
      <w:drawing>
        <wp:anchor distT="0" distB="0" distL="114300" distR="114300" simplePos="0" relativeHeight="251658240" behindDoc="0" locked="0" layoutInCell="1" allowOverlap="1" wp14:anchorId="593952F1" wp14:editId="04A939E2">
          <wp:simplePos x="0" y="0"/>
          <wp:positionH relativeFrom="column">
            <wp:posOffset>3468350</wp:posOffset>
          </wp:positionH>
          <wp:positionV relativeFrom="paragraph">
            <wp:posOffset>-143165</wp:posOffset>
          </wp:positionV>
          <wp:extent cx="2989007" cy="104457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007" cy="1044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3AF">
      <w:rPr>
        <w:rFonts w:ascii="Book Antiqua" w:eastAsia="Times New Roman" w:hAnsi="Book Antiqua" w:cs="Times New Roman"/>
        <w:b/>
        <w:bCs/>
        <w:noProof/>
        <w:lang w:eastAsia="it-IT"/>
      </w:rPr>
      <w:drawing>
        <wp:inline distT="0" distB="0" distL="0" distR="0" wp14:anchorId="48501CD7" wp14:editId="4A8431EC">
          <wp:extent cx="2374900" cy="895350"/>
          <wp:effectExtent l="0" t="0" r="6350" b="0"/>
          <wp:docPr id="579058374" name="Immagine 1" descr="The image depicts the Teatro di San Carlo, a historic opera house in Naples, Italy, with the year 1737 inscribed above.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058374" name="Immagine 1" descr="The image depicts the Teatro di San Carlo, a historic opera house in Naples, Italy, with the year 1737 inscribed above.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73F9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58"/>
    <w:rsid w:val="00024260"/>
    <w:rsid w:val="00050044"/>
    <w:rsid w:val="0009130A"/>
    <w:rsid w:val="000D20B9"/>
    <w:rsid w:val="00163E98"/>
    <w:rsid w:val="001A3A79"/>
    <w:rsid w:val="00211394"/>
    <w:rsid w:val="002B528B"/>
    <w:rsid w:val="003063D9"/>
    <w:rsid w:val="0036598C"/>
    <w:rsid w:val="00382F13"/>
    <w:rsid w:val="003930B2"/>
    <w:rsid w:val="003F5112"/>
    <w:rsid w:val="00413882"/>
    <w:rsid w:val="00456DE9"/>
    <w:rsid w:val="004573F9"/>
    <w:rsid w:val="004C0A1E"/>
    <w:rsid w:val="00503118"/>
    <w:rsid w:val="005751B8"/>
    <w:rsid w:val="005A4BCF"/>
    <w:rsid w:val="0063162B"/>
    <w:rsid w:val="006D5748"/>
    <w:rsid w:val="006E5116"/>
    <w:rsid w:val="00715D64"/>
    <w:rsid w:val="00721C0E"/>
    <w:rsid w:val="00735E04"/>
    <w:rsid w:val="007434BA"/>
    <w:rsid w:val="007C561B"/>
    <w:rsid w:val="008130B9"/>
    <w:rsid w:val="00816C51"/>
    <w:rsid w:val="00890FE0"/>
    <w:rsid w:val="00904AA1"/>
    <w:rsid w:val="00932C9E"/>
    <w:rsid w:val="00947701"/>
    <w:rsid w:val="0095221A"/>
    <w:rsid w:val="009A73AF"/>
    <w:rsid w:val="009E58DC"/>
    <w:rsid w:val="009E5DC5"/>
    <w:rsid w:val="00A23C27"/>
    <w:rsid w:val="00A51606"/>
    <w:rsid w:val="00AA30AC"/>
    <w:rsid w:val="00AE312F"/>
    <w:rsid w:val="00B0581B"/>
    <w:rsid w:val="00B16F51"/>
    <w:rsid w:val="00B62479"/>
    <w:rsid w:val="00B763F3"/>
    <w:rsid w:val="00BF1058"/>
    <w:rsid w:val="00C0407D"/>
    <w:rsid w:val="00C175D7"/>
    <w:rsid w:val="00C6415F"/>
    <w:rsid w:val="00C70E54"/>
    <w:rsid w:val="00D543CB"/>
    <w:rsid w:val="00DB1730"/>
    <w:rsid w:val="00DD0EDB"/>
    <w:rsid w:val="00DD1936"/>
    <w:rsid w:val="00DE3205"/>
    <w:rsid w:val="00DF2AF7"/>
    <w:rsid w:val="00E148C8"/>
    <w:rsid w:val="00EC4157"/>
    <w:rsid w:val="00EC4D05"/>
    <w:rsid w:val="00ED42C9"/>
    <w:rsid w:val="00F04AC2"/>
    <w:rsid w:val="00F05606"/>
    <w:rsid w:val="00F34E6D"/>
    <w:rsid w:val="00F3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D314"/>
  <w15:chartTrackingRefBased/>
  <w15:docId w15:val="{7A90F110-59FB-2D4D-9F19-4D10BE72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F51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C4D0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148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48C8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890FE0"/>
    <w:rPr>
      <w:i/>
      <w:iCs/>
    </w:rPr>
  </w:style>
  <w:style w:type="character" w:customStyle="1" w:styleId="Nessuno">
    <w:name w:val="Nessuno"/>
    <w:rsid w:val="009A73AF"/>
  </w:style>
  <w:style w:type="paragraph" w:styleId="Intestazione">
    <w:name w:val="header"/>
    <w:basedOn w:val="Normale"/>
    <w:link w:val="IntestazioneCarattere"/>
    <w:uiPriority w:val="99"/>
    <w:unhideWhenUsed/>
    <w:rsid w:val="009A7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73AF"/>
  </w:style>
  <w:style w:type="paragraph" w:styleId="Pidipagina">
    <w:name w:val="footer"/>
    <w:basedOn w:val="Normale"/>
    <w:link w:val="PidipaginaCarattere"/>
    <w:uiPriority w:val="99"/>
    <w:unhideWhenUsed/>
    <w:rsid w:val="009A7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2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russo@teatrosancarl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petrella@teatrosancarlo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partimentocomunicazione@teatrosancarl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fficiostampa@feud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2026-02-09T15:11:00Z</dcterms:created>
  <dcterms:modified xsi:type="dcterms:W3CDTF">2026-02-09T15:11:00Z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2026-02-09T12:07:26Z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6d853d63-b60c-4ffa-9779-802bec44cc8c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